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伊春市中级人民法院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法官片儿区承包责任制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工作办法</w:t>
      </w:r>
    </w:p>
    <w:p>
      <w:pPr>
        <w:ind w:firstLine="3520" w:firstLineChars="1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（试行）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为全面深入推进司法改革，健全符合司法规律的审判权运行机制，深化多元化纠纷解决机制改革,进一步优化司法资源，提升审判质效，根据《</w:t>
      </w:r>
      <w:r>
        <w:rPr>
          <w:rFonts w:hint="eastAsia" w:ascii="仿宋" w:hAnsi="仿宋" w:eastAsia="仿宋" w:cs="仿宋"/>
          <w:sz w:val="32"/>
          <w:szCs w:val="32"/>
        </w:rPr>
        <w:t>伊春市中级人民法院“法官片儿区”承包责任制实施方案(试行)</w:t>
      </w:r>
      <w:r>
        <w:rPr>
          <w:rFonts w:hint="eastAsia" w:ascii="仿宋" w:hAnsi="仿宋" w:eastAsia="仿宋"/>
          <w:sz w:val="32"/>
          <w:szCs w:val="32"/>
        </w:rPr>
        <w:t>》结合本院工作实际，制定本实施意见。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  基本规定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第一条</w:t>
      </w:r>
      <w:r>
        <w:rPr>
          <w:rFonts w:hint="eastAsia" w:ascii="仿宋" w:hAnsi="Calibri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 “</w:t>
      </w:r>
      <w:r>
        <w:rPr>
          <w:rFonts w:hint="eastAsia" w:ascii="仿宋" w:hAnsi="仿宋" w:eastAsia="仿宋"/>
          <w:sz w:val="32"/>
          <w:szCs w:val="32"/>
          <w:lang w:eastAsia="zh-CN"/>
        </w:rPr>
        <w:t>法官片儿区承包责任制</w:t>
      </w:r>
      <w:r>
        <w:rPr>
          <w:rFonts w:hint="eastAsia" w:ascii="仿宋" w:hAnsi="仿宋" w:eastAsia="仿宋"/>
          <w:sz w:val="32"/>
          <w:szCs w:val="32"/>
        </w:rPr>
        <w:t>”即</w:t>
      </w:r>
      <w:r>
        <w:rPr>
          <w:rFonts w:hint="eastAsia" w:ascii="仿宋" w:hAnsi="仿宋" w:eastAsia="仿宋"/>
          <w:sz w:val="32"/>
          <w:szCs w:val="32"/>
          <w:lang w:eastAsia="zh-CN"/>
        </w:rPr>
        <w:t>网格式包案、</w:t>
      </w:r>
      <w:r>
        <w:rPr>
          <w:rFonts w:hint="eastAsia" w:ascii="仿宋" w:hAnsi="仿宋" w:eastAsia="仿宋"/>
          <w:sz w:val="32"/>
          <w:szCs w:val="32"/>
        </w:rPr>
        <w:t>调解速裁、简案快审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以诉前调解为主要思路，深度融合立案、调解、速裁、快速审判流程，强化诉前化解、</w:t>
      </w:r>
      <w:r>
        <w:rPr>
          <w:rFonts w:hint="eastAsia" w:ascii="仿宋" w:hAnsi="仿宋" w:eastAsia="仿宋"/>
          <w:sz w:val="32"/>
          <w:szCs w:val="32"/>
          <w:lang w:eastAsia="zh-CN"/>
        </w:rPr>
        <w:t>网格内</w:t>
      </w:r>
      <w:r>
        <w:rPr>
          <w:rFonts w:hint="eastAsia" w:ascii="仿宋" w:hAnsi="仿宋" w:eastAsia="仿宋"/>
          <w:sz w:val="32"/>
          <w:szCs w:val="32"/>
        </w:rPr>
        <w:t>调解，推动矛盾纠纷多元化解。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第二条</w:t>
      </w: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在诉讼服务中心设“</w:t>
      </w:r>
      <w:r>
        <w:rPr>
          <w:rFonts w:hint="eastAsia" w:ascii="仿宋" w:hAnsi="仿宋" w:eastAsia="仿宋"/>
          <w:sz w:val="32"/>
          <w:szCs w:val="32"/>
          <w:lang w:eastAsia="zh-CN"/>
        </w:rPr>
        <w:t>法官片儿区分流员</w:t>
      </w:r>
      <w:r>
        <w:rPr>
          <w:rFonts w:hint="eastAsia" w:ascii="仿宋" w:hAnsi="仿宋" w:eastAsia="仿宋"/>
          <w:sz w:val="32"/>
          <w:szCs w:val="32"/>
        </w:rPr>
        <w:t>”，专门负责案件分类、流转等相关工作。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案件应当在登记立案当日完成</w:t>
      </w:r>
      <w:r>
        <w:rPr>
          <w:rFonts w:hint="eastAsia" w:ascii="仿宋" w:hAnsi="仿宋" w:eastAsia="仿宋"/>
          <w:sz w:val="32"/>
          <w:szCs w:val="32"/>
          <w:lang w:eastAsia="zh-CN"/>
        </w:rPr>
        <w:t>分流给承包网格法官</w:t>
      </w:r>
      <w:r>
        <w:rPr>
          <w:rFonts w:hint="eastAsia" w:ascii="仿宋" w:hAnsi="仿宋" w:eastAsia="仿宋"/>
          <w:sz w:val="32"/>
          <w:szCs w:val="32"/>
        </w:rPr>
        <w:t>，最长不超过三日。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第三条</w:t>
      </w:r>
      <w:r>
        <w:rPr>
          <w:rFonts w:hint="eastAsia" w:ascii="仿宋" w:hAnsi="仿宋" w:eastAsia="仿宋"/>
          <w:sz w:val="32"/>
          <w:szCs w:val="32"/>
        </w:rPr>
        <w:t xml:space="preserve">  在法院内部设立</w:t>
      </w:r>
      <w:r>
        <w:rPr>
          <w:rFonts w:hint="eastAsia" w:ascii="仿宋" w:hAnsi="仿宋" w:eastAsia="仿宋"/>
          <w:sz w:val="32"/>
          <w:szCs w:val="32"/>
          <w:lang w:eastAsia="zh-CN"/>
        </w:rPr>
        <w:t>由法官、法官助理、书记员、执行员组成的法官片儿区组</w:t>
      </w:r>
      <w:r>
        <w:rPr>
          <w:rFonts w:hint="eastAsia" w:ascii="仿宋" w:hAnsi="仿宋" w:eastAsia="仿宋"/>
          <w:sz w:val="32"/>
          <w:szCs w:val="32"/>
        </w:rPr>
        <w:t>，确保</w:t>
      </w:r>
      <w:r>
        <w:rPr>
          <w:rFonts w:hint="eastAsia" w:ascii="仿宋" w:hAnsi="仿宋" w:eastAsia="仿宋"/>
          <w:sz w:val="32"/>
          <w:szCs w:val="32"/>
          <w:lang w:eastAsia="zh-CN"/>
        </w:rPr>
        <w:t>调解</w:t>
      </w:r>
      <w:r>
        <w:rPr>
          <w:rFonts w:hint="eastAsia" w:ascii="仿宋" w:hAnsi="仿宋" w:eastAsia="仿宋"/>
          <w:sz w:val="32"/>
          <w:szCs w:val="32"/>
        </w:rPr>
        <w:t>裁审工作有序推进，实现简案快审、繁案精审。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法官片儿区组</w:t>
      </w:r>
      <w:r>
        <w:rPr>
          <w:rFonts w:hint="eastAsia" w:ascii="仿宋" w:hAnsi="仿宋" w:eastAsia="仿宋"/>
          <w:sz w:val="32"/>
          <w:szCs w:val="32"/>
        </w:rPr>
        <w:t>是在</w:t>
      </w:r>
      <w:r>
        <w:rPr>
          <w:rFonts w:hint="eastAsia" w:ascii="仿宋" w:hAnsi="仿宋" w:eastAsia="仿宋"/>
          <w:sz w:val="32"/>
          <w:szCs w:val="32"/>
          <w:lang w:eastAsia="zh-CN"/>
        </w:rPr>
        <w:t>各业务庭</w:t>
      </w:r>
      <w:r>
        <w:rPr>
          <w:rFonts w:hint="eastAsia" w:ascii="仿宋" w:hAnsi="仿宋" w:eastAsia="仿宋"/>
          <w:sz w:val="32"/>
          <w:szCs w:val="32"/>
        </w:rPr>
        <w:t>设立的审判团队，主要负责</w:t>
      </w:r>
      <w:r>
        <w:rPr>
          <w:rFonts w:hint="eastAsia" w:ascii="仿宋" w:hAnsi="仿宋" w:eastAsia="仿宋"/>
          <w:sz w:val="32"/>
          <w:szCs w:val="32"/>
          <w:lang w:eastAsia="zh-CN"/>
        </w:rPr>
        <w:t>所承包网格内的</w:t>
      </w:r>
      <w:r>
        <w:rPr>
          <w:rFonts w:hint="eastAsia" w:ascii="仿宋" w:hAnsi="仿宋" w:eastAsia="仿宋"/>
          <w:sz w:val="32"/>
          <w:szCs w:val="32"/>
        </w:rPr>
        <w:t>民商事案件的审理。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第二章 分</w:t>
      </w:r>
      <w:r>
        <w:rPr>
          <w:rFonts w:hint="eastAsia" w:ascii="黑体" w:hAnsi="Calibri" w:eastAsia="黑体"/>
          <w:sz w:val="32"/>
          <w:szCs w:val="32"/>
        </w:rPr>
        <w:t>  </w:t>
      </w:r>
      <w:r>
        <w:rPr>
          <w:rFonts w:hint="eastAsia" w:ascii="黑体" w:hAnsi="黑体" w:eastAsia="黑体"/>
          <w:sz w:val="32"/>
          <w:szCs w:val="32"/>
        </w:rPr>
        <w:t>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第四条</w:t>
      </w:r>
      <w:r>
        <w:rPr>
          <w:rFonts w:hint="eastAsia" w:ascii="仿宋" w:hAnsi="仿宋" w:eastAsia="仿宋"/>
          <w:sz w:val="32"/>
          <w:szCs w:val="32"/>
        </w:rPr>
        <w:t xml:space="preserve">  对当事人起诉的各类纠纷，在依法登记立案前，立案工作人员应告知双方当事人可以选择诉前调解、委托调解；调解达成协议的，可依当事人申请予以司法确认。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案件经登记后，交由“分流员”根据</w:t>
      </w:r>
      <w:r>
        <w:rPr>
          <w:rFonts w:hint="eastAsia" w:ascii="仿宋" w:hAnsi="仿宋" w:eastAsia="仿宋"/>
          <w:sz w:val="32"/>
          <w:szCs w:val="32"/>
          <w:lang w:eastAsia="zh-CN"/>
        </w:rPr>
        <w:t>案件当事人所属网格</w:t>
      </w:r>
      <w:r>
        <w:rPr>
          <w:rFonts w:hint="eastAsia" w:ascii="仿宋" w:hAnsi="仿宋" w:eastAsia="仿宋"/>
          <w:sz w:val="32"/>
          <w:szCs w:val="32"/>
        </w:rPr>
        <w:t>进行分流，</w:t>
      </w:r>
      <w:r>
        <w:rPr>
          <w:rFonts w:hint="eastAsia" w:ascii="仿宋" w:hAnsi="仿宋" w:eastAsia="仿宋"/>
          <w:sz w:val="32"/>
          <w:szCs w:val="32"/>
          <w:lang w:eastAsia="zh-CN"/>
        </w:rPr>
        <w:t>由承包该网格法官进行</w:t>
      </w:r>
      <w:r>
        <w:rPr>
          <w:rFonts w:hint="eastAsia" w:ascii="仿宋" w:hAnsi="仿宋" w:eastAsia="仿宋"/>
          <w:sz w:val="32"/>
          <w:szCs w:val="32"/>
        </w:rPr>
        <w:t>调解</w:t>
      </w:r>
      <w:r>
        <w:rPr>
          <w:rFonts w:hint="eastAsia" w:ascii="仿宋" w:hAnsi="仿宋" w:eastAsia="仿宋"/>
          <w:sz w:val="32"/>
          <w:szCs w:val="32"/>
          <w:lang w:eastAsia="zh-CN"/>
        </w:rPr>
        <w:t>、速裁。对不适宜调解、速裁的案件</w:t>
      </w:r>
      <w:r>
        <w:rPr>
          <w:rFonts w:hint="eastAsia" w:ascii="仿宋" w:hAnsi="仿宋" w:eastAsia="仿宋"/>
          <w:sz w:val="32"/>
          <w:szCs w:val="32"/>
        </w:rPr>
        <w:t>一般应在当日，最长不超过三日</w:t>
      </w:r>
      <w:r>
        <w:rPr>
          <w:rFonts w:hint="eastAsia" w:ascii="仿宋" w:hAnsi="仿宋" w:eastAsia="仿宋"/>
          <w:sz w:val="32"/>
          <w:szCs w:val="32"/>
          <w:lang w:eastAsia="zh-CN"/>
        </w:rPr>
        <w:t>立案办理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第五条</w:t>
      </w:r>
      <w:r>
        <w:rPr>
          <w:rFonts w:hint="eastAsia" w:ascii="仿宋" w:hAnsi="仿宋" w:eastAsia="仿宋"/>
          <w:sz w:val="32"/>
          <w:szCs w:val="32"/>
        </w:rPr>
        <w:t xml:space="preserve">  速裁案件是指案件事实清楚、权利义务关系明确、争议不大，可以采取速裁的方式审理的简单民事案件，主要为：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hint="eastAsia" w:ascii="仿宋" w:hAnsi="Calibri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诉前保全、不立案、不予受理、裁定驳回起诉案件；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hint="eastAsia" w:ascii="仿宋" w:hAnsi="Calibri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小额诉讼案件；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</w:t>
      </w:r>
      <w:r>
        <w:rPr>
          <w:rFonts w:hint="eastAsia" w:ascii="仿宋" w:hAnsi="Calibri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当事人同意调解的案件；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</w:t>
      </w:r>
      <w:r>
        <w:rPr>
          <w:rFonts w:hint="eastAsia" w:ascii="仿宋" w:hAnsi="Calibri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其他简单民商事案件。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但下列情形除外：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（一）起诉时被告下落不明的案件；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（二）发回重审的案件；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（三）当事人一方或双方人数众多（5人以上，含本数）的案件；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（四）适用审判监督程序的案件；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（五）第三人撤销之诉的案件；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（六）涉及两个以上法律关系的案件；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（七）重大、疑难、复杂、社会影响大或者新类型的案件；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（八）法律规定应当适用普通程序的其他案件。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第三章 调</w:t>
      </w:r>
      <w:r>
        <w:rPr>
          <w:rFonts w:hint="eastAsia" w:ascii="黑体" w:hAnsi="Calibri" w:eastAsia="黑体"/>
          <w:sz w:val="32"/>
          <w:szCs w:val="32"/>
        </w:rPr>
        <w:t>  </w:t>
      </w:r>
      <w:r>
        <w:rPr>
          <w:rFonts w:hint="eastAsia" w:ascii="黑体" w:hAnsi="黑体" w:eastAsia="黑体"/>
          <w:sz w:val="32"/>
          <w:szCs w:val="32"/>
        </w:rPr>
        <w:t>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楷体" w:hAnsi="楷体" w:eastAsia="楷体"/>
          <w:b/>
          <w:sz w:val="32"/>
          <w:szCs w:val="32"/>
        </w:rPr>
        <w:t>第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六</w:t>
      </w:r>
      <w:r>
        <w:rPr>
          <w:rFonts w:hint="eastAsia" w:ascii="楷体" w:hAnsi="楷体" w:eastAsia="楷体"/>
          <w:b/>
          <w:sz w:val="32"/>
          <w:szCs w:val="32"/>
        </w:rPr>
        <w:t>条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Calibri" w:eastAsia="仿宋"/>
          <w:sz w:val="32"/>
          <w:szCs w:val="32"/>
        </w:rPr>
        <w:t>  法院</w:t>
      </w:r>
      <w:r>
        <w:rPr>
          <w:rFonts w:hint="eastAsia" w:ascii="仿宋" w:hAnsi="仿宋" w:eastAsia="仿宋"/>
          <w:sz w:val="32"/>
          <w:szCs w:val="32"/>
          <w:lang w:eastAsia="zh-CN"/>
        </w:rPr>
        <w:t>法官片儿区工作机制</w:t>
      </w:r>
      <w:r>
        <w:rPr>
          <w:rFonts w:hint="eastAsia" w:ascii="仿宋" w:hAnsi="仿宋" w:eastAsia="仿宋"/>
          <w:sz w:val="32"/>
          <w:szCs w:val="32"/>
        </w:rPr>
        <w:t>与人民调解、仲裁、公证、行业调解等机构工作对接，搭建诉调对接平台，在诉讼服务中心配备专门人员从事诉调对接工作，以完善诉前调解机制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搭建律师调解平台，在诉讼服务中心设立律师调解工作室，积极引导律师参与诉前调解工作</w:t>
      </w:r>
      <w:r>
        <w:rPr>
          <w:rFonts w:hint="eastAsia" w:ascii="仿宋" w:hAnsi="Calibri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搭建在线调解平台，与在线矛盾纠纷多元化解平台实现对接，积极引导当事人选择在线矛盾纠纷多元化解平台解决纠纷。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第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七</w:t>
      </w:r>
      <w:r>
        <w:rPr>
          <w:rFonts w:hint="eastAsia" w:ascii="楷体" w:hAnsi="楷体" w:eastAsia="楷体"/>
          <w:b/>
          <w:sz w:val="32"/>
          <w:szCs w:val="32"/>
        </w:rPr>
        <w:t>条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Calibri" w:eastAsia="仿宋"/>
          <w:sz w:val="32"/>
          <w:szCs w:val="32"/>
        </w:rPr>
        <w:t>  </w:t>
      </w:r>
      <w:r>
        <w:rPr>
          <w:rFonts w:hint="eastAsia" w:ascii="仿宋" w:hAnsi="仿宋" w:eastAsia="仿宋"/>
          <w:sz w:val="32"/>
          <w:szCs w:val="32"/>
        </w:rPr>
        <w:t>登记立案前，立案登记人员应对当事人进行法律释明和引导，听取当事人的意见，积极引导和鼓励当事人依法选择协调、和解等非诉讼方式解决纠纷。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第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八</w:t>
      </w:r>
      <w:r>
        <w:rPr>
          <w:rFonts w:hint="eastAsia" w:ascii="楷体" w:hAnsi="楷体" w:eastAsia="楷体"/>
          <w:b/>
          <w:sz w:val="32"/>
          <w:szCs w:val="32"/>
        </w:rPr>
        <w:t>条</w:t>
      </w: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hint="eastAsia" w:ascii="仿宋" w:hAnsi="Calibri" w:eastAsia="仿宋"/>
          <w:sz w:val="32"/>
          <w:szCs w:val="32"/>
        </w:rPr>
        <w:t>  </w:t>
      </w:r>
      <w:r>
        <w:rPr>
          <w:rFonts w:hint="eastAsia" w:ascii="仿宋" w:hAnsi="仿宋" w:eastAsia="仿宋"/>
          <w:sz w:val="32"/>
          <w:szCs w:val="32"/>
        </w:rPr>
        <w:t>对可以调解的案件，在立案登记前，除当事人明确拒绝的外，引导至</w:t>
      </w:r>
      <w:r>
        <w:rPr>
          <w:rFonts w:hint="eastAsia" w:ascii="仿宋" w:hAnsi="仿宋" w:eastAsia="仿宋"/>
          <w:sz w:val="32"/>
          <w:szCs w:val="32"/>
          <w:lang w:eastAsia="zh-CN"/>
        </w:rPr>
        <w:t>法官片儿区组</w:t>
      </w:r>
      <w:r>
        <w:rPr>
          <w:rFonts w:hint="eastAsia" w:ascii="仿宋" w:hAnsi="仿宋" w:eastAsia="仿宋"/>
          <w:sz w:val="32"/>
          <w:szCs w:val="32"/>
        </w:rPr>
        <w:t>进行调解。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诉前调解的案件，应当在三十日内完成。各方当事人同意延长调解期限的，不受此限。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诉前调解达成协议的，当事人可依法申请司法确认。立案前当事人不同意调解或不能达成调解协议的，应当依法登记立案。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第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九</w:t>
      </w:r>
      <w:r>
        <w:rPr>
          <w:rFonts w:hint="eastAsia" w:ascii="楷体" w:hAnsi="楷体" w:eastAsia="楷体"/>
          <w:b/>
          <w:sz w:val="32"/>
          <w:szCs w:val="32"/>
        </w:rPr>
        <w:t>条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Calibri" w:eastAsia="仿宋"/>
          <w:sz w:val="32"/>
          <w:szCs w:val="32"/>
        </w:rPr>
        <w:t>  </w:t>
      </w:r>
      <w:r>
        <w:rPr>
          <w:rFonts w:hint="eastAsia" w:ascii="仿宋" w:hAnsi="仿宋" w:eastAsia="仿宋"/>
          <w:sz w:val="32"/>
          <w:szCs w:val="32"/>
        </w:rPr>
        <w:t>对经诉前调解达成协议的案件，当事人可向法院申请司法确认。符合条件的，裁定确认调解协议效力。经裁定确认的调解协议具有强制执行力。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Calibri" w:eastAsia="楷体"/>
          <w:b/>
          <w:sz w:val="32"/>
          <w:szCs w:val="32"/>
        </w:rPr>
        <w:t> </w:t>
      </w:r>
      <w:r>
        <w:rPr>
          <w:rFonts w:hint="eastAsia" w:ascii="楷体" w:hAnsi="楷体" w:eastAsia="楷体"/>
          <w:b/>
          <w:sz w:val="32"/>
          <w:szCs w:val="32"/>
        </w:rPr>
        <w:t>第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十</w:t>
      </w:r>
      <w:r>
        <w:rPr>
          <w:rFonts w:hint="eastAsia" w:ascii="楷体" w:hAnsi="楷体" w:eastAsia="楷体"/>
          <w:b/>
          <w:sz w:val="32"/>
          <w:szCs w:val="32"/>
        </w:rPr>
        <w:t>条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Calibri" w:eastAsia="仿宋"/>
          <w:sz w:val="32"/>
          <w:szCs w:val="32"/>
        </w:rPr>
        <w:t>  </w:t>
      </w:r>
      <w:r>
        <w:rPr>
          <w:rFonts w:hint="eastAsia" w:ascii="仿宋" w:hAnsi="仿宋" w:eastAsia="仿宋"/>
          <w:sz w:val="32"/>
          <w:szCs w:val="32"/>
        </w:rPr>
        <w:t>建立诉调对接管理系统，按照“民调字”号对诉前调解的纠纷逐案登记，采集当事人情况、案件类型、简要案情、调解组织或调解员、处理时间、处理结果等基本信息，形成纠纷调解信息档案，与审判管理系统信息共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第十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一</w:t>
      </w:r>
      <w:r>
        <w:rPr>
          <w:rFonts w:hint="eastAsia" w:ascii="楷体" w:hAnsi="楷体" w:eastAsia="楷体"/>
          <w:b/>
          <w:sz w:val="32"/>
          <w:szCs w:val="32"/>
        </w:rPr>
        <w:t>条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Calibri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登记立案后，案件适宜调解的，应当出具先行调解告知书，引导当事人先行调解，当事人明确拒绝的除外。先行调解告知书包括以下内容：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（一）先行调解特点；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（二）自愿调解原则；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（三）先行调解人员；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（四）先行调解程序；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（五）先行调解法律效力；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（六）诉讼费减免规定；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（七）其他相关事宜。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第十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二</w:t>
      </w:r>
      <w:r>
        <w:rPr>
          <w:rFonts w:hint="eastAsia" w:ascii="楷体" w:hAnsi="楷体" w:eastAsia="楷体"/>
          <w:b/>
          <w:sz w:val="32"/>
          <w:szCs w:val="32"/>
        </w:rPr>
        <w:t>条</w:t>
      </w:r>
      <w:r>
        <w:rPr>
          <w:rFonts w:hint="eastAsia" w:ascii="仿宋" w:hAnsi="仿宋" w:eastAsia="仿宋"/>
          <w:sz w:val="32"/>
          <w:szCs w:val="32"/>
        </w:rPr>
        <w:t xml:space="preserve">  先行调解应在十五日内完成。各方当事人同意的，可以适当延长，延长期限不超过十五日。调解期间不计入审理期限。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第十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三</w:t>
      </w:r>
      <w:r>
        <w:rPr>
          <w:rFonts w:hint="eastAsia" w:ascii="楷体" w:hAnsi="楷体" w:eastAsia="楷体"/>
          <w:b/>
          <w:sz w:val="32"/>
          <w:szCs w:val="32"/>
        </w:rPr>
        <w:t>条</w:t>
      </w:r>
      <w:r>
        <w:rPr>
          <w:rFonts w:hint="eastAsia" w:ascii="仿宋" w:hAnsi="Calibri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Calibri" w:eastAsia="仿宋"/>
          <w:sz w:val="32"/>
          <w:szCs w:val="32"/>
        </w:rPr>
        <w:t>  </w:t>
      </w:r>
      <w:r>
        <w:rPr>
          <w:rFonts w:hint="eastAsia" w:ascii="仿宋" w:hAnsi="仿宋" w:eastAsia="仿宋"/>
          <w:sz w:val="32"/>
          <w:szCs w:val="32"/>
        </w:rPr>
        <w:t>先行调解由</w:t>
      </w:r>
      <w:r>
        <w:rPr>
          <w:rFonts w:hint="eastAsia" w:ascii="仿宋" w:hAnsi="仿宋" w:eastAsia="仿宋"/>
          <w:sz w:val="32"/>
          <w:szCs w:val="32"/>
          <w:lang w:eastAsia="zh-CN"/>
        </w:rPr>
        <w:t>法官片儿区组</w:t>
      </w:r>
      <w:r>
        <w:rPr>
          <w:rFonts w:hint="eastAsia" w:ascii="仿宋" w:hAnsi="仿宋" w:eastAsia="仿宋"/>
          <w:sz w:val="32"/>
          <w:szCs w:val="32"/>
        </w:rPr>
        <w:t>法官主持，达成调解协议的，依法制作调解书或准予撤诉裁定书。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在规定的期限内未达成调解协议的，先行调解法官认为事实清楚、法律关系明确、争议不大的案件，采用速裁方式快速审理。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第四章 速</w:t>
      </w:r>
      <w:r>
        <w:rPr>
          <w:rFonts w:hint="eastAsia" w:ascii="黑体" w:hAnsi="Calibri" w:eastAsia="黑体"/>
          <w:sz w:val="32"/>
          <w:szCs w:val="32"/>
        </w:rPr>
        <w:t>  </w:t>
      </w:r>
      <w:r>
        <w:rPr>
          <w:rFonts w:hint="eastAsia" w:ascii="黑体" w:hAnsi="黑体" w:eastAsia="黑体"/>
          <w:sz w:val="32"/>
          <w:szCs w:val="32"/>
        </w:rPr>
        <w:t>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第十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四</w:t>
      </w:r>
      <w:r>
        <w:rPr>
          <w:rFonts w:hint="eastAsia" w:ascii="楷体" w:hAnsi="楷体" w:eastAsia="楷体"/>
          <w:b/>
          <w:sz w:val="32"/>
          <w:szCs w:val="32"/>
        </w:rPr>
        <w:t>条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Calibri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采用速裁方式审理的案件，一般只开庭一次，庭审直接围绕诉讼请求进行，不受法庭调解、法庭辩论等庭审程序限制，但应当告知当事人回避、上诉等基本诉讼权利，并听取当事人对案件事实的陈述意见。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第十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五</w:t>
      </w:r>
      <w:r>
        <w:rPr>
          <w:rFonts w:hint="eastAsia" w:ascii="楷体" w:hAnsi="楷体" w:eastAsia="楷体"/>
          <w:b/>
          <w:sz w:val="32"/>
          <w:szCs w:val="32"/>
        </w:rPr>
        <w:t>条</w:t>
      </w:r>
      <w:r>
        <w:rPr>
          <w:rFonts w:hint="eastAsia" w:ascii="仿宋" w:hAnsi="仿宋" w:eastAsia="仿宋"/>
          <w:sz w:val="32"/>
          <w:szCs w:val="32"/>
        </w:rPr>
        <w:t xml:space="preserve">  采用速裁方式审理的案件，可以使用要素式、表格式等简式裁判文书，一般应当庭宣判并送达。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当庭即时履行的，经征得各方当事人同意，可以在法庭笔录中记录后不再出具裁判文书。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第十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六</w:t>
      </w:r>
      <w:r>
        <w:rPr>
          <w:rFonts w:hint="eastAsia" w:ascii="楷体" w:hAnsi="楷体" w:eastAsia="楷体"/>
          <w:b/>
          <w:sz w:val="32"/>
          <w:szCs w:val="32"/>
        </w:rPr>
        <w:t>条</w:t>
      </w:r>
      <w:r>
        <w:rPr>
          <w:rFonts w:hint="eastAsia" w:ascii="仿宋" w:hAnsi="仿宋" w:eastAsia="仿宋"/>
          <w:sz w:val="32"/>
          <w:szCs w:val="32"/>
        </w:rPr>
        <w:t xml:space="preserve">  采用速裁方式审理的案件，一般应当在十日内审结。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五、程序转换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第十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七</w:t>
      </w:r>
      <w:r>
        <w:rPr>
          <w:rFonts w:hint="eastAsia" w:ascii="楷体" w:hAnsi="楷体" w:eastAsia="楷体"/>
          <w:b/>
          <w:sz w:val="32"/>
          <w:szCs w:val="32"/>
        </w:rPr>
        <w:t>条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Calibri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案件经</w:t>
      </w:r>
      <w:r>
        <w:rPr>
          <w:rFonts w:hint="eastAsia" w:ascii="仿宋" w:hAnsi="仿宋" w:eastAsia="仿宋"/>
          <w:sz w:val="32"/>
          <w:szCs w:val="32"/>
          <w:lang w:eastAsia="zh-CN"/>
        </w:rPr>
        <w:t>网格式</w:t>
      </w:r>
      <w:r>
        <w:rPr>
          <w:rFonts w:hint="eastAsia" w:ascii="仿宋" w:hAnsi="仿宋" w:eastAsia="仿宋"/>
          <w:sz w:val="32"/>
          <w:szCs w:val="32"/>
        </w:rPr>
        <w:t>分流后，出现以下情形，经批准，</w:t>
      </w:r>
      <w:r>
        <w:rPr>
          <w:rFonts w:hint="eastAsia" w:ascii="仿宋" w:hAnsi="仿宋" w:eastAsia="仿宋"/>
          <w:sz w:val="32"/>
          <w:szCs w:val="32"/>
          <w:lang w:eastAsia="zh-CN"/>
        </w:rPr>
        <w:t>法官片儿区</w:t>
      </w:r>
      <w:r>
        <w:rPr>
          <w:rFonts w:hint="eastAsia" w:ascii="仿宋" w:hAnsi="仿宋" w:eastAsia="仿宋"/>
          <w:sz w:val="32"/>
          <w:szCs w:val="32"/>
        </w:rPr>
        <w:t>法官报立案庭在数字法院应用系统中</w:t>
      </w:r>
      <w:r>
        <w:rPr>
          <w:rFonts w:hint="eastAsia" w:ascii="仿宋" w:hAnsi="仿宋" w:eastAsia="仿宋"/>
          <w:sz w:val="32"/>
          <w:szCs w:val="32"/>
          <w:lang w:eastAsia="zh-CN"/>
        </w:rPr>
        <w:t>立案审理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（一）</w:t>
      </w:r>
      <w:r>
        <w:rPr>
          <w:rFonts w:ascii="仿宋" w:hAnsi="仿宋" w:eastAsia="仿宋"/>
          <w:sz w:val="32"/>
          <w:szCs w:val="32"/>
        </w:rPr>
        <w:t>当事人一方或者双方就适用简易程序提出异议后，人民法院应当进行审查，异议成立的</w:t>
      </w:r>
      <w:r>
        <w:rPr>
          <w:rFonts w:hint="eastAsia" w:ascii="仿宋" w:hAnsi="仿宋" w:eastAsia="仿宋"/>
          <w:sz w:val="32"/>
          <w:szCs w:val="32"/>
        </w:rPr>
        <w:t>；（异议是否成立由主管院长审批）。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（二）当事人变更诉讼请求，使案件疑难复杂；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（三）原告申请追加当事人或者法院认为需要追加当事人且送达困难的；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（四）需要委托鉴定、评估、勘验的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(五）被告提出反诉并应受理的；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（六）需要中止审理的；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（七）其他不适宜适用</w:t>
      </w:r>
      <w:r>
        <w:rPr>
          <w:rFonts w:hint="eastAsia" w:ascii="仿宋" w:hAnsi="仿宋" w:eastAsia="仿宋"/>
          <w:sz w:val="32"/>
          <w:szCs w:val="32"/>
          <w:lang w:eastAsia="zh-CN"/>
        </w:rPr>
        <w:t>调解、速裁、简易</w:t>
      </w:r>
      <w:r>
        <w:rPr>
          <w:rFonts w:hint="eastAsia" w:ascii="仿宋" w:hAnsi="仿宋" w:eastAsia="仿宋"/>
          <w:sz w:val="32"/>
          <w:szCs w:val="32"/>
        </w:rPr>
        <w:t>程序审理的案件。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第十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八</w:t>
      </w:r>
      <w:r>
        <w:rPr>
          <w:rFonts w:hint="eastAsia" w:ascii="楷体" w:hAnsi="楷体" w:eastAsia="楷体"/>
          <w:b/>
          <w:sz w:val="32"/>
          <w:szCs w:val="32"/>
        </w:rPr>
        <w:t>条</w:t>
      </w:r>
      <w:r>
        <w:rPr>
          <w:rFonts w:hint="eastAsia" w:ascii="仿宋" w:hAnsi="仿宋" w:eastAsia="仿宋"/>
          <w:sz w:val="32"/>
          <w:szCs w:val="32"/>
        </w:rPr>
        <w:t xml:space="preserve"> 具有以上情形需要转为普通程序审理的，在速裁期满后2日内报经院长审批。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第十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九</w:t>
      </w:r>
      <w:r>
        <w:rPr>
          <w:rFonts w:hint="eastAsia" w:ascii="楷体" w:hAnsi="楷体" w:eastAsia="楷体"/>
          <w:b/>
          <w:sz w:val="32"/>
          <w:szCs w:val="32"/>
        </w:rPr>
        <w:t>条</w:t>
      </w:r>
      <w:r>
        <w:rPr>
          <w:rFonts w:hint="eastAsia" w:ascii="仿宋" w:hAnsi="仿宋" w:eastAsia="仿宋"/>
          <w:sz w:val="32"/>
          <w:szCs w:val="32"/>
        </w:rPr>
        <w:t xml:space="preserve"> 速裁案件应当调解优先，调解不成的要及时作出判决。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伊春市中级人民法院</w:t>
      </w:r>
    </w:p>
    <w:p>
      <w:pPr>
        <w:ind w:firstLine="5120" w:firstLineChars="16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2024年7月1日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page" w:tblpX="1802" w:tblpY="225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伊春市中级人民法院办公室印发          2024年7月1日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2ABA71-005A-488E-BA29-2E958946AD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9F32031-02E2-4C0C-95FB-FA3C968ADF5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311ED47-05C8-492B-928D-DF4A0095083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252958C-4E78-48D0-B42C-9493BB2A26C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F15F6EE-C15B-4DBE-AF6A-8ABFCB98491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ZjEyNjY3YjZiOTA4YzM0ODMyYzVjNWJjNTBmNWMifQ=="/>
  </w:docVars>
  <w:rsids>
    <w:rsidRoot w:val="0D080EAD"/>
    <w:rsid w:val="023A27B0"/>
    <w:rsid w:val="02751DB7"/>
    <w:rsid w:val="050A7A3C"/>
    <w:rsid w:val="05E0279E"/>
    <w:rsid w:val="064E639A"/>
    <w:rsid w:val="0D080EAD"/>
    <w:rsid w:val="13EB5BF8"/>
    <w:rsid w:val="15AC1D9C"/>
    <w:rsid w:val="18BF5141"/>
    <w:rsid w:val="20A66D15"/>
    <w:rsid w:val="21EC5CAB"/>
    <w:rsid w:val="23027A5E"/>
    <w:rsid w:val="23E128E3"/>
    <w:rsid w:val="26BC3E0C"/>
    <w:rsid w:val="27363D95"/>
    <w:rsid w:val="286939AB"/>
    <w:rsid w:val="2CC74884"/>
    <w:rsid w:val="306A0032"/>
    <w:rsid w:val="3904560F"/>
    <w:rsid w:val="420D2765"/>
    <w:rsid w:val="43147FCE"/>
    <w:rsid w:val="43B9452D"/>
    <w:rsid w:val="449678AD"/>
    <w:rsid w:val="45131653"/>
    <w:rsid w:val="4CE92DC7"/>
    <w:rsid w:val="4E5C0B03"/>
    <w:rsid w:val="4FAB39B7"/>
    <w:rsid w:val="5095164E"/>
    <w:rsid w:val="55031799"/>
    <w:rsid w:val="56C21163"/>
    <w:rsid w:val="58DE2920"/>
    <w:rsid w:val="5AFF2FCA"/>
    <w:rsid w:val="5E836265"/>
    <w:rsid w:val="6121311E"/>
    <w:rsid w:val="65FB24FB"/>
    <w:rsid w:val="69EE04E2"/>
    <w:rsid w:val="77147FBE"/>
    <w:rsid w:val="7CB17F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1235</Words>
  <Characters>1235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2019-08-19T01:45:00Z</dcterms:created>
  <dc:creator>Administrator</dc:creator>
  <cp:lastModifiedBy>✨</cp:lastModifiedBy>
  <cp:lastPrinted>2019-12-10T06:55:00Z</cp:lastPrinted>
  <dcterms:modified xsi:type="dcterms:W3CDTF">2024-11-19T06:27:07Z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3E2D88A1631E44C68398A77FCCE74617_13</vt:lpwstr>
  </property>
</Properties>
</file>