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诉讼费缓交申请表</w:t>
      </w:r>
    </w:p>
    <w:tbl>
      <w:tblPr>
        <w:tblStyle w:val="3"/>
        <w:tblpPr w:leftFromText="180" w:rightFromText="180" w:vertAnchor="page" w:horzAnchor="page" w:tblpX="1739" w:tblpY="2394"/>
        <w:tblOverlap w:val="never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6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当事人姓名</w:t>
            </w:r>
          </w:p>
        </w:tc>
        <w:tc>
          <w:tcPr>
            <w:tcW w:w="67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案由</w:t>
            </w:r>
          </w:p>
        </w:tc>
        <w:tc>
          <w:tcPr>
            <w:tcW w:w="67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案号</w:t>
            </w:r>
          </w:p>
        </w:tc>
        <w:tc>
          <w:tcPr>
            <w:tcW w:w="67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1880" w:type="dxa"/>
            <w:noWrap w:val="0"/>
            <w:vAlign w:val="top"/>
          </w:tcPr>
          <w:p>
            <w:pPr>
              <w:ind w:firstLine="300" w:firstLineChars="1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申请理由</w:t>
            </w:r>
          </w:p>
        </w:tc>
        <w:tc>
          <w:tcPr>
            <w:tcW w:w="67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tbl>
      <w:tblPr>
        <w:tblStyle w:val="3"/>
        <w:tblpPr w:leftFromText="180" w:rightFromText="180" w:vertAnchor="page" w:horzAnchor="page" w:tblpX="1739" w:tblpY="4962"/>
        <w:tblOverlap w:val="never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466"/>
        <w:gridCol w:w="143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诉讼标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的额</w:t>
            </w:r>
          </w:p>
        </w:tc>
        <w:tc>
          <w:tcPr>
            <w:tcW w:w="246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诉讼费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金额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8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通知缴费时间</w:t>
            </w:r>
          </w:p>
        </w:tc>
        <w:tc>
          <w:tcPr>
            <w:tcW w:w="246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申请缓交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时间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缓交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期限</w:t>
            </w:r>
          </w:p>
        </w:tc>
        <w:tc>
          <w:tcPr>
            <w:tcW w:w="6738" w:type="dxa"/>
            <w:gridSpan w:val="3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缓交至开庭前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其他：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缓交至庭审结束前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88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  <w:tc>
          <w:tcPr>
            <w:tcW w:w="673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/>
              </w:rPr>
              <w:t>注： 当事人申请必须有</w:t>
            </w:r>
            <w:r>
              <w:rPr>
                <w:rFonts w:hint="eastAsia"/>
                <w:lang w:eastAsia="zh-CN"/>
              </w:rPr>
              <w:t>相关证明材料</w:t>
            </w:r>
            <w:r>
              <w:rPr>
                <w:rFonts w:hint="eastAsia"/>
              </w:rPr>
              <w:t>附表后。</w:t>
            </w:r>
          </w:p>
        </w:tc>
      </w:tr>
    </w:tbl>
    <w:p>
      <w:pPr>
        <w:jc w:val="right"/>
        <w:rPr>
          <w:rFonts w:hint="eastAsia"/>
          <w:lang w:eastAsia="zh-CN"/>
        </w:rPr>
      </w:pPr>
    </w:p>
    <w:p>
      <w:pPr>
        <w:jc w:val="right"/>
        <w:rPr>
          <w:rFonts w:hint="eastAsia"/>
          <w:lang w:eastAsia="zh-CN"/>
        </w:rPr>
      </w:pPr>
    </w:p>
    <w:p>
      <w:pPr>
        <w:jc w:val="right"/>
        <w:rPr>
          <w:rFonts w:hint="eastAsia"/>
          <w:lang w:eastAsia="zh-CN"/>
        </w:rPr>
      </w:pPr>
    </w:p>
    <w:p>
      <w:pPr>
        <w:jc w:val="right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sectPr>
      <w:pgSz w:w="11906" w:h="16838"/>
      <w:pgMar w:top="1157" w:right="1800" w:bottom="115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77072"/>
    <w:rsid w:val="351FA3E2"/>
    <w:rsid w:val="3EAB0813"/>
    <w:rsid w:val="5D6868C7"/>
    <w:rsid w:val="6CA06F86"/>
    <w:rsid w:val="77F4B810"/>
    <w:rsid w:val="BF164E31"/>
    <w:rsid w:val="FCDFA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2.66666666666667</TotalTime>
  <ScaleCrop>false</ScaleCrop>
  <LinksUpToDate>false</LinksUpToDate>
  <CharactersWithSpaces>109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꧁༺Mark༻꧂</cp:lastModifiedBy>
  <cp:lastPrinted>2023-03-27T17:47:10Z</cp:lastPrinted>
  <dcterms:modified xsi:type="dcterms:W3CDTF">2023-03-27T03:20:53Z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F1AD2F69BAEB49A099F5D7770FCC983F</vt:lpwstr>
  </property>
</Properties>
</file>